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6" w:rsidRPr="00E76E6B" w:rsidRDefault="00BB21D6" w:rsidP="006D41B3">
      <w:pPr>
        <w:pBdr>
          <w:between w:val="nil"/>
        </w:pBdr>
        <w:spacing w:after="0" w:line="240" w:lineRule="auto"/>
        <w:ind w:left="3828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11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(с полномочиями окружной избирательной комиссии по выборам депутатов Законодательного 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Собрания Санкт-Петербурга шестого созыва по одномандатному избирательному округу №  </w:t>
      </w:r>
      <w:r w:rsidR="00173457" w:rsidRPr="00E76E6B">
        <w:rPr>
          <w:rFonts w:ascii="Times New Roman" w:eastAsia="Arial Unicode MS" w:hAnsi="Times New Roman"/>
          <w:sz w:val="24"/>
          <w:szCs w:val="24"/>
          <w:bdr w:val="nil"/>
        </w:rPr>
        <w:t>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)</w:t>
      </w: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Заявление</w:t>
      </w:r>
    </w:p>
    <w:p w:rsidR="00BB21D6" w:rsidRPr="00E76E6B" w:rsidRDefault="00BB21D6" w:rsidP="00BB21D6">
      <w:pPr>
        <w:pBdr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Я, _______________________________________________________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>________________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00" w:lineRule="exact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(фамилия, имя, отчество кандидата)</w:t>
      </w:r>
    </w:p>
    <w:p w:rsidR="00BB21D6" w:rsidRPr="00E76E6B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даю согласие ____________________________________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>______________________________</w:t>
      </w:r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00" w:lineRule="exact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( наименование избирательного объединения)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баллотироваться кандидатом в депутаты Законодательного Собрания Санкт-Петербурга шестого созыва по одномандатному избирательному округу № </w:t>
      </w:r>
      <w:r w:rsidR="00173457" w:rsidRPr="00E76E6B">
        <w:rPr>
          <w:rFonts w:ascii="Times New Roman" w:eastAsia="Arial Unicode MS" w:hAnsi="Times New Roman"/>
          <w:sz w:val="24"/>
          <w:szCs w:val="24"/>
          <w:bdr w:val="nil"/>
        </w:rPr>
        <w:t>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.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BB21D6" w:rsidRPr="00BB21D6" w:rsidRDefault="00BB21D6" w:rsidP="00BB21D6">
      <w:pPr>
        <w:pBdr>
          <w:between w:val="nil"/>
        </w:pBd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Обязуюсь в случае избрания прекратить деятельность, несовместимую со статусом депутата Законодательного Собрания Санкт-Петербурга.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Подтверждаю, что я не дава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л(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>а) согласие другому избирательному объединению на выдвижение меня кандидатом на выборы депутатов Законодательного Собрания Санкт-Петербурга шестого созыва и не выдвигал(а) свою кандидатуру в порядке самовыдвижения.</w:t>
      </w:r>
    </w:p>
    <w:p w:rsidR="00BB21D6" w:rsidRPr="00BB21D6" w:rsidRDefault="00BB21D6" w:rsidP="00BB21D6">
      <w:pPr>
        <w:pBdr>
          <w:between w:val="nil"/>
        </w:pBdr>
        <w:tabs>
          <w:tab w:val="left" w:pos="4962"/>
        </w:tabs>
        <w:spacing w:after="0" w:line="240" w:lineRule="auto"/>
        <w:ind w:left="3544" w:right="4393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О себе сообщаю следующие сведения: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дата рождения – </w:t>
      </w: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____ _________ 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года, место рож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дения – 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                                              (день)        (месяц)                  (год)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__________________________________________________________________ </w:t>
      </w:r>
      <w:r w:rsidRPr="00BB21D6"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  <w:t>(</w:t>
      </w: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адрес места жительства – 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268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(наименование субъекта Российской Федерации, района, города, иного населенного пункта,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улицы, номер дома, корпуса, строения и т.п., квартиры)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вид документа – 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127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(паспорт или документ, 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данные документа, удостоверяющего личность – 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5954" w:firstLine="6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(серия, номер паспорта или документа,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заменяющего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выдан – _________________________________________</w:t>
      </w:r>
      <w:r w:rsidR="00851DE0">
        <w:rPr>
          <w:rFonts w:ascii="Times New Roman" w:eastAsia="Arial Unicode MS" w:hAnsi="Times New Roman"/>
          <w:sz w:val="24"/>
          <w:szCs w:val="24"/>
          <w:bdr w:val="nil"/>
        </w:rPr>
        <w:t>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1440" w:firstLine="6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ИНН – ___________________________ гражданство – 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right="4394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(идентификационный номер налогоплательщика (при наличии)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профессиональное образование – 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4111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 профессиональном образовании (при наличии) с указанием </w:t>
      </w:r>
    </w:p>
    <w:p w:rsidR="00BB21D6" w:rsidRPr="00BB21D6" w:rsidRDefault="00BB21D6" w:rsidP="00851DE0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851DE0" w:rsidP="00851DE0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организации, осуществляющей образовательную деятельность, года ее</w:t>
      </w:r>
    </w:p>
    <w:p w:rsidR="00BB21D6" w:rsidRPr="00BB21D6" w:rsidRDefault="00BB21D6" w:rsidP="00851DE0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851DE0" w:rsidP="00851DE0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окончания и реквизитов документа об образовании и о квалификации)</w:t>
      </w: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lastRenderedPageBreak/>
        <w:t>основное место работы или службы, занимаемая должность / род занятий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–______________________________________________________________________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или службы – род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851DE0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занятий)</w:t>
      </w:r>
    </w:p>
    <w:p w:rsidR="00BB21D6" w:rsidRPr="00BB21D6" w:rsidRDefault="00BB21D6" w:rsidP="00BB21D6">
      <w:pPr>
        <w:pBdr>
          <w:between w:val="nil"/>
        </w:pBdr>
        <w:spacing w:after="24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об исполнении обязанностей депутата на непостоянной основе и наименование соответствующего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представительного органа, депутатом которого является кандидат)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статус в данной политической партии, данном общественном объединении)</w:t>
      </w:r>
    </w:p>
    <w:p w:rsidR="00BB21D6" w:rsidRPr="002B42F2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________________________________________________</w:t>
      </w:r>
      <w:r w:rsidR="002B42F2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2B42F2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</w:t>
      </w:r>
      <w:r w:rsidR="002B42F2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BB21D6" w:rsidRPr="00BB21D6" w:rsidTr="006A635C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BB21D6" w:rsidRPr="00BB21D6" w:rsidTr="006A635C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(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подпись</w:t>
            </w:r>
            <w:proofErr w:type="spellEnd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собственноручно</w:t>
            </w:r>
            <w:proofErr w:type="spellEnd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</w:rPr>
              <w:t>(фамилия, имя, отчество указываются кандидатом собственноручно)</w:t>
            </w:r>
          </w:p>
        </w:tc>
      </w:tr>
    </w:tbl>
    <w:p w:rsidR="00BB21D6" w:rsidRPr="00BB21D6" w:rsidRDefault="00BB21D6" w:rsidP="00BB21D6">
      <w:pPr>
        <w:widowControl w:val="0"/>
        <w:pBdr>
          <w:between w:val="nil"/>
        </w:pBdr>
        <w:tabs>
          <w:tab w:val="left" w:pos="632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2B42F2">
      <w:pPr>
        <w:pBdr>
          <w:top w:val="single" w:sz="4" w:space="0" w:color="000000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i/>
          <w:iCs/>
          <w:sz w:val="20"/>
          <w:szCs w:val="20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0"/>
          <w:szCs w:val="20"/>
          <w:bdr w:val="nil"/>
        </w:rPr>
        <w:t>(дата внесения подписи указывается кандидатом собственноручно)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</w:p>
    <w:p w:rsidR="00851DE0" w:rsidRDefault="00851DE0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</w:p>
    <w:p w:rsidR="00851DE0" w:rsidRDefault="00851DE0">
      <w:pPr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  <w:r>
        <w:rPr>
          <w:rFonts w:ascii="Times New Roman" w:eastAsia="Arial Unicode MS" w:hAnsi="Times New Roman"/>
          <w:b/>
          <w:bCs/>
          <w:sz w:val="24"/>
          <w:szCs w:val="24"/>
          <w:bdr w:val="nil"/>
        </w:rPr>
        <w:br w:type="page"/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lastRenderedPageBreak/>
        <w:t>Примечание.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1.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2.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3.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4.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BB21D6" w:rsidRPr="00BB21D6" w:rsidRDefault="00BB21D6" w:rsidP="00BB21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BB21D6" w:rsidRPr="00BB21D6" w:rsidRDefault="00BB21D6" w:rsidP="00BB21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BB21D6" w:rsidRPr="00BB21D6" w:rsidRDefault="00BB21D6" w:rsidP="00BB21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5.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Если судимость снята или погашена, сведения о судимости, а также, соответственно, слова «,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снята» и дата снятия или слова «, погашена» и дата погашения указываются после слов «имелась судимость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–». Если судимость не снята и не погашена, сведения о судимости указываются после слов «имеется судимость-».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5D4124">
      <w:pPr>
        <w:rPr>
          <w:rFonts w:ascii="Times New Roman" w:eastAsia="Arial Unicode MS" w:hAnsi="Times New Roman"/>
          <w:sz w:val="24"/>
          <w:szCs w:val="24"/>
          <w:bdr w:val="nil"/>
        </w:rPr>
      </w:pPr>
      <w:bookmarkStart w:id="0" w:name="_GoBack"/>
      <w:bookmarkEnd w:id="0"/>
    </w:p>
    <w:sectPr w:rsidR="00BB21D6" w:rsidRPr="00BB21D6" w:rsidSect="0097178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568A9"/>
    <w:rsid w:val="00064BFB"/>
    <w:rsid w:val="00065DD9"/>
    <w:rsid w:val="00113F59"/>
    <w:rsid w:val="0014100D"/>
    <w:rsid w:val="00145FF1"/>
    <w:rsid w:val="00173457"/>
    <w:rsid w:val="00173BDE"/>
    <w:rsid w:val="001C3312"/>
    <w:rsid w:val="001F485B"/>
    <w:rsid w:val="002B42F2"/>
    <w:rsid w:val="00356989"/>
    <w:rsid w:val="0039225D"/>
    <w:rsid w:val="00405C4B"/>
    <w:rsid w:val="00465612"/>
    <w:rsid w:val="004771D3"/>
    <w:rsid w:val="00515917"/>
    <w:rsid w:val="00521759"/>
    <w:rsid w:val="0053248D"/>
    <w:rsid w:val="005514C2"/>
    <w:rsid w:val="00587CCB"/>
    <w:rsid w:val="005B2C52"/>
    <w:rsid w:val="005D4124"/>
    <w:rsid w:val="00613227"/>
    <w:rsid w:val="00660A49"/>
    <w:rsid w:val="006878A4"/>
    <w:rsid w:val="00687FE0"/>
    <w:rsid w:val="006A08DD"/>
    <w:rsid w:val="006A635C"/>
    <w:rsid w:val="006C346D"/>
    <w:rsid w:val="006D41B3"/>
    <w:rsid w:val="007156F3"/>
    <w:rsid w:val="007307A3"/>
    <w:rsid w:val="007A2A96"/>
    <w:rsid w:val="007D47E8"/>
    <w:rsid w:val="007E6273"/>
    <w:rsid w:val="00822EB1"/>
    <w:rsid w:val="00851DE0"/>
    <w:rsid w:val="00856787"/>
    <w:rsid w:val="008D4BD7"/>
    <w:rsid w:val="008F2E4E"/>
    <w:rsid w:val="009022D8"/>
    <w:rsid w:val="00970F02"/>
    <w:rsid w:val="00971781"/>
    <w:rsid w:val="009736E3"/>
    <w:rsid w:val="009A0E48"/>
    <w:rsid w:val="009A6A18"/>
    <w:rsid w:val="00A37917"/>
    <w:rsid w:val="00A55243"/>
    <w:rsid w:val="00AA24B7"/>
    <w:rsid w:val="00AE6EE4"/>
    <w:rsid w:val="00AF7C58"/>
    <w:rsid w:val="00B063FB"/>
    <w:rsid w:val="00B370EA"/>
    <w:rsid w:val="00B667D8"/>
    <w:rsid w:val="00B822DE"/>
    <w:rsid w:val="00BB21D6"/>
    <w:rsid w:val="00BF4FEC"/>
    <w:rsid w:val="00C0674B"/>
    <w:rsid w:val="00C1139C"/>
    <w:rsid w:val="00C879D1"/>
    <w:rsid w:val="00CB10CB"/>
    <w:rsid w:val="00CD5236"/>
    <w:rsid w:val="00D5706B"/>
    <w:rsid w:val="00D85921"/>
    <w:rsid w:val="00E65949"/>
    <w:rsid w:val="00E76E6B"/>
    <w:rsid w:val="00E91AEF"/>
    <w:rsid w:val="00EB70AD"/>
    <w:rsid w:val="00EC5376"/>
    <w:rsid w:val="00F35194"/>
    <w:rsid w:val="00F6499C"/>
    <w:rsid w:val="00FB602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Председатель</cp:lastModifiedBy>
  <cp:revision>4</cp:revision>
  <cp:lastPrinted>2016-05-19T08:47:00Z</cp:lastPrinted>
  <dcterms:created xsi:type="dcterms:W3CDTF">2016-06-22T08:47:00Z</dcterms:created>
  <dcterms:modified xsi:type="dcterms:W3CDTF">2016-06-22T08:51:00Z</dcterms:modified>
</cp:coreProperties>
</file>